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AEBB6F">
      <w:pPr>
        <w:pageBreakBefore w:val="0"/>
        <w:widowControl w:val="0"/>
        <w:kinsoku/>
        <w:wordWrap/>
        <w:overflowPunct/>
        <w:topLinePunct w:val="0"/>
        <w:bidi w:val="0"/>
        <w:spacing w:line="520" w:lineRule="exact"/>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附件1</w:t>
      </w:r>
    </w:p>
    <w:p w14:paraId="40D5AD11">
      <w:pPr>
        <w:spacing w:line="560" w:lineRule="exact"/>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资质证明文件</w:t>
      </w:r>
    </w:p>
    <w:p w14:paraId="10318070">
      <w:p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（一）营业执照</w:t>
      </w:r>
    </w:p>
    <w:p w14:paraId="70673412">
      <w:p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提供营业执照复印件，加盖公章</w:t>
      </w:r>
    </w:p>
    <w:p w14:paraId="11474372">
      <w:pPr>
        <w:pStyle w:val="4"/>
        <w:spacing w:line="560" w:lineRule="exact"/>
        <w:rPr>
          <w:rFonts w:hint="eastAsia" w:ascii="仿宋_GB2312" w:hAnsi="仿宋_GB2312" w:eastAsia="仿宋_GB2312" w:cs="仿宋_GB2312"/>
          <w:color w:val="000000"/>
          <w:sz w:val="28"/>
          <w:szCs w:val="28"/>
        </w:rPr>
      </w:pPr>
    </w:p>
    <w:p w14:paraId="5D1B8505">
      <w:pPr>
        <w:spacing w:line="560" w:lineRule="exact"/>
        <w:rPr>
          <w:rFonts w:hint="eastAsia" w:ascii="仿宋_GB2312" w:hAnsi="仿宋_GB2312" w:eastAsia="仿宋_GB2312" w:cs="仿宋_GB2312"/>
          <w:b/>
          <w:color w:val="000000"/>
          <w:sz w:val="28"/>
          <w:szCs w:val="28"/>
        </w:rPr>
      </w:pPr>
    </w:p>
    <w:p w14:paraId="7F0AF12C">
      <w:pPr>
        <w:spacing w:line="560" w:lineRule="exact"/>
        <w:rPr>
          <w:rFonts w:hint="eastAsia" w:ascii="仿宋_GB2312" w:hAnsi="仿宋_GB2312" w:eastAsia="仿宋_GB2312" w:cs="仿宋_GB2312"/>
          <w:b/>
          <w:color w:val="000000"/>
          <w:sz w:val="28"/>
          <w:szCs w:val="28"/>
        </w:rPr>
      </w:pPr>
    </w:p>
    <w:p w14:paraId="64E6974F">
      <w:pPr>
        <w:spacing w:line="560" w:lineRule="exact"/>
        <w:rPr>
          <w:rFonts w:hint="eastAsia" w:ascii="仿宋_GB2312" w:hAnsi="仿宋_GB2312" w:eastAsia="仿宋_GB2312" w:cs="仿宋_GB2312"/>
          <w:b/>
          <w:color w:val="000000"/>
          <w:sz w:val="28"/>
          <w:szCs w:val="28"/>
        </w:rPr>
      </w:pPr>
    </w:p>
    <w:p w14:paraId="120BDB14">
      <w:pPr>
        <w:spacing w:line="560" w:lineRule="exact"/>
        <w:rPr>
          <w:rFonts w:hint="eastAsia" w:ascii="仿宋_GB2312" w:hAnsi="仿宋_GB2312" w:eastAsia="仿宋_GB2312" w:cs="仿宋_GB2312"/>
          <w:b/>
          <w:color w:val="000000"/>
          <w:sz w:val="28"/>
          <w:szCs w:val="28"/>
        </w:rPr>
      </w:pPr>
    </w:p>
    <w:p w14:paraId="707FF685">
      <w:pPr>
        <w:spacing w:line="560" w:lineRule="exact"/>
        <w:rPr>
          <w:rFonts w:hint="eastAsia" w:ascii="仿宋_GB2312" w:hAnsi="仿宋_GB2312" w:eastAsia="仿宋_GB2312" w:cs="仿宋_GB2312"/>
          <w:b/>
          <w:color w:val="000000"/>
          <w:sz w:val="28"/>
          <w:szCs w:val="28"/>
        </w:rPr>
      </w:pPr>
    </w:p>
    <w:p w14:paraId="7A33055C">
      <w:pPr>
        <w:spacing w:line="560" w:lineRule="exact"/>
        <w:rPr>
          <w:rFonts w:hint="eastAsia" w:ascii="仿宋_GB2312" w:hAnsi="仿宋_GB2312" w:eastAsia="仿宋_GB2312" w:cs="仿宋_GB2312"/>
          <w:b/>
          <w:color w:val="000000"/>
          <w:sz w:val="28"/>
          <w:szCs w:val="28"/>
        </w:rPr>
      </w:pPr>
    </w:p>
    <w:p w14:paraId="636F6E57">
      <w:pPr>
        <w:spacing w:line="560" w:lineRule="exact"/>
        <w:rPr>
          <w:rFonts w:hint="eastAsia" w:ascii="仿宋_GB2312" w:hAnsi="仿宋_GB2312" w:eastAsia="仿宋_GB2312" w:cs="仿宋_GB2312"/>
          <w:b/>
          <w:color w:val="000000"/>
          <w:sz w:val="28"/>
          <w:szCs w:val="28"/>
        </w:rPr>
      </w:pPr>
    </w:p>
    <w:p w14:paraId="7132B0DA">
      <w:pPr>
        <w:spacing w:line="560" w:lineRule="exact"/>
        <w:rPr>
          <w:rFonts w:hint="eastAsia" w:ascii="仿宋_GB2312" w:hAnsi="仿宋_GB2312" w:eastAsia="仿宋_GB2312" w:cs="仿宋_GB2312"/>
          <w:b/>
          <w:color w:val="000000"/>
          <w:sz w:val="28"/>
          <w:szCs w:val="28"/>
        </w:rPr>
      </w:pPr>
    </w:p>
    <w:p w14:paraId="3E3794BF">
      <w:pPr>
        <w:spacing w:line="560" w:lineRule="exact"/>
        <w:rPr>
          <w:rFonts w:hint="eastAsia" w:ascii="仿宋_GB2312" w:hAnsi="仿宋_GB2312" w:eastAsia="仿宋_GB2312" w:cs="仿宋_GB2312"/>
          <w:b/>
          <w:color w:val="000000"/>
          <w:sz w:val="28"/>
          <w:szCs w:val="28"/>
        </w:rPr>
      </w:pPr>
    </w:p>
    <w:p w14:paraId="67492824">
      <w:pPr>
        <w:spacing w:line="560" w:lineRule="exact"/>
        <w:rPr>
          <w:rFonts w:hint="eastAsia" w:ascii="仿宋_GB2312" w:hAnsi="仿宋_GB2312" w:eastAsia="仿宋_GB2312" w:cs="仿宋_GB2312"/>
          <w:b/>
          <w:color w:val="000000"/>
          <w:sz w:val="28"/>
          <w:szCs w:val="28"/>
        </w:rPr>
      </w:pPr>
    </w:p>
    <w:p w14:paraId="4FB35E4F">
      <w:pPr>
        <w:spacing w:line="560" w:lineRule="exact"/>
        <w:rPr>
          <w:rFonts w:hint="eastAsia" w:ascii="仿宋_GB2312" w:hAnsi="仿宋_GB2312" w:eastAsia="仿宋_GB2312" w:cs="仿宋_GB2312"/>
          <w:b/>
          <w:color w:val="000000"/>
          <w:sz w:val="28"/>
          <w:szCs w:val="28"/>
        </w:rPr>
      </w:pPr>
    </w:p>
    <w:p w14:paraId="1DEF302E">
      <w:pPr>
        <w:spacing w:line="560" w:lineRule="exact"/>
        <w:rPr>
          <w:rFonts w:hint="eastAsia" w:ascii="仿宋_GB2312" w:hAnsi="仿宋_GB2312" w:eastAsia="仿宋_GB2312" w:cs="仿宋_GB2312"/>
          <w:b/>
          <w:color w:val="000000"/>
          <w:sz w:val="28"/>
          <w:szCs w:val="28"/>
        </w:rPr>
      </w:pPr>
    </w:p>
    <w:p w14:paraId="5D75E52A">
      <w:pPr>
        <w:spacing w:line="560" w:lineRule="exact"/>
        <w:rPr>
          <w:rFonts w:hint="eastAsia" w:ascii="仿宋_GB2312" w:hAnsi="仿宋_GB2312" w:eastAsia="仿宋_GB2312" w:cs="仿宋_GB2312"/>
          <w:b/>
          <w:color w:val="000000"/>
          <w:sz w:val="28"/>
          <w:szCs w:val="28"/>
        </w:rPr>
      </w:pPr>
    </w:p>
    <w:p w14:paraId="7B13A4F8">
      <w:pPr>
        <w:spacing w:line="560" w:lineRule="exact"/>
        <w:rPr>
          <w:rFonts w:hint="eastAsia" w:ascii="仿宋_GB2312" w:hAnsi="仿宋_GB2312" w:eastAsia="仿宋_GB2312" w:cs="仿宋_GB2312"/>
          <w:b/>
          <w:color w:val="000000"/>
          <w:sz w:val="28"/>
          <w:szCs w:val="28"/>
        </w:rPr>
      </w:pPr>
    </w:p>
    <w:p w14:paraId="30EFD2DD">
      <w:pPr>
        <w:spacing w:line="560" w:lineRule="exact"/>
        <w:rPr>
          <w:rFonts w:hint="eastAsia" w:ascii="仿宋_GB2312" w:hAnsi="仿宋_GB2312" w:eastAsia="仿宋_GB2312" w:cs="仿宋_GB2312"/>
          <w:b/>
          <w:color w:val="000000"/>
          <w:sz w:val="28"/>
          <w:szCs w:val="28"/>
        </w:rPr>
      </w:pPr>
    </w:p>
    <w:p w14:paraId="22B7E3E4">
      <w:pPr>
        <w:spacing w:line="560" w:lineRule="exact"/>
        <w:rPr>
          <w:rFonts w:hint="eastAsia" w:ascii="仿宋_GB2312" w:hAnsi="仿宋_GB2312" w:eastAsia="仿宋_GB2312" w:cs="仿宋_GB2312"/>
          <w:b/>
          <w:color w:val="000000"/>
          <w:sz w:val="28"/>
          <w:szCs w:val="28"/>
        </w:rPr>
      </w:pPr>
    </w:p>
    <w:p w14:paraId="3CEFD489">
      <w:pPr>
        <w:spacing w:line="560" w:lineRule="exact"/>
        <w:rPr>
          <w:rFonts w:hint="eastAsia" w:ascii="仿宋_GB2312" w:hAnsi="仿宋_GB2312" w:eastAsia="仿宋_GB2312" w:cs="仿宋_GB2312"/>
          <w:b/>
          <w:color w:val="000000"/>
          <w:sz w:val="28"/>
          <w:szCs w:val="28"/>
        </w:rPr>
      </w:pPr>
    </w:p>
    <w:p w14:paraId="637E5743">
      <w:pPr>
        <w:spacing w:line="560" w:lineRule="exact"/>
        <w:rPr>
          <w:rFonts w:hint="eastAsia" w:ascii="仿宋_GB2312" w:hAnsi="仿宋_GB2312" w:eastAsia="仿宋_GB2312" w:cs="仿宋_GB2312"/>
          <w:b/>
          <w:color w:val="000000"/>
          <w:sz w:val="28"/>
          <w:szCs w:val="28"/>
        </w:rPr>
      </w:pPr>
    </w:p>
    <w:p w14:paraId="1C600728">
      <w:pPr>
        <w:spacing w:line="560" w:lineRule="exact"/>
        <w:rPr>
          <w:rFonts w:hint="eastAsia" w:ascii="仿宋_GB2312" w:hAnsi="仿宋_GB2312" w:eastAsia="仿宋_GB2312" w:cs="仿宋_GB2312"/>
          <w:b/>
          <w:color w:val="000000"/>
          <w:sz w:val="28"/>
          <w:szCs w:val="28"/>
        </w:rPr>
      </w:pPr>
    </w:p>
    <w:p w14:paraId="30D4997D">
      <w:p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二</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rPr>
        <w:t>法定代表人证明书</w:t>
      </w:r>
      <w:r>
        <w:rPr>
          <w:rFonts w:hint="eastAsia" w:ascii="仿宋_GB2312" w:hAnsi="仿宋_GB2312" w:eastAsia="仿宋_GB2312" w:cs="仿宋_GB2312"/>
          <w:b/>
          <w:color w:val="000000"/>
          <w:sz w:val="28"/>
          <w:szCs w:val="28"/>
          <w:lang w:val="en-GB"/>
        </w:rPr>
        <w:t>（格式）</w:t>
      </w:r>
      <w:r>
        <w:rPr>
          <w:rFonts w:hint="eastAsia" w:ascii="仿宋_GB2312" w:hAnsi="仿宋_GB2312" w:eastAsia="仿宋_GB2312" w:cs="仿宋_GB2312"/>
          <w:b/>
          <w:color w:val="000000"/>
          <w:sz w:val="28"/>
          <w:szCs w:val="28"/>
        </w:rPr>
        <w:t xml:space="preserve"> </w:t>
      </w:r>
    </w:p>
    <w:p w14:paraId="52F8F40A">
      <w:pPr>
        <w:spacing w:line="560" w:lineRule="exact"/>
        <w:jc w:val="center"/>
        <w:rPr>
          <w:rFonts w:hint="eastAsia" w:ascii="仿宋_GB2312" w:hAnsi="仿宋_GB2312" w:eastAsia="仿宋_GB2312" w:cs="仿宋_GB2312"/>
          <w:b/>
          <w:color w:val="000000"/>
          <w:sz w:val="28"/>
          <w:szCs w:val="28"/>
        </w:rPr>
      </w:pPr>
    </w:p>
    <w:p w14:paraId="7616BE37">
      <w:pPr>
        <w:spacing w:line="56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法定代表人证明书</w:t>
      </w:r>
    </w:p>
    <w:p w14:paraId="2AF03806">
      <w:pPr>
        <w:snapToGrid w:val="0"/>
        <w:spacing w:line="560" w:lineRule="exact"/>
        <w:ind w:firstLine="840" w:firstLineChars="300"/>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现任我单位/组织</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职务，为法定代表人，特此证明。</w:t>
      </w:r>
    </w:p>
    <w:p w14:paraId="4CEE08A1">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有效期限：</w:t>
      </w:r>
      <w:r>
        <w:rPr>
          <w:rFonts w:hint="eastAsia" w:ascii="仿宋_GB2312" w:hAnsi="仿宋_GB2312" w:eastAsia="仿宋_GB2312" w:cs="仿宋_GB2312"/>
          <w:bCs/>
          <w:color w:val="000000"/>
          <w:sz w:val="28"/>
          <w:szCs w:val="28"/>
          <w:u w:val="single"/>
        </w:rPr>
        <w:t xml:space="preserve">                             </w:t>
      </w:r>
    </w:p>
    <w:p w14:paraId="3827702D">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附：代表人性别：</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身份证号码：</w:t>
      </w:r>
      <w:r>
        <w:rPr>
          <w:rFonts w:hint="eastAsia" w:ascii="仿宋_GB2312" w:hAnsi="仿宋_GB2312" w:eastAsia="仿宋_GB2312" w:cs="仿宋_GB2312"/>
          <w:bCs/>
          <w:color w:val="000000"/>
          <w:sz w:val="28"/>
          <w:szCs w:val="28"/>
          <w:u w:val="single"/>
        </w:rPr>
        <w:t xml:space="preserve">             </w:t>
      </w:r>
    </w:p>
    <w:p w14:paraId="3D1D76B9">
      <w:pPr>
        <w:snapToGrid w:val="0"/>
        <w:spacing w:line="560" w:lineRule="exact"/>
        <w:rPr>
          <w:rFonts w:hint="default" w:ascii="仿宋_GB2312" w:hAnsi="仿宋_GB2312" w:eastAsia="仿宋_GB2312" w:cs="仿宋_GB2312"/>
          <w:bCs/>
          <w:color w:val="000000"/>
          <w:sz w:val="28"/>
          <w:szCs w:val="28"/>
          <w:u w:val="single"/>
          <w:lang w:val="en-US" w:eastAsia="zh-CN"/>
        </w:rPr>
      </w:pPr>
      <w:r>
        <w:rPr>
          <w:rFonts w:hint="eastAsia" w:ascii="仿宋_GB2312" w:hAnsi="仿宋_GB2312" w:eastAsia="仿宋_GB2312" w:cs="仿宋_GB2312"/>
          <w:bCs/>
          <w:color w:val="000000"/>
          <w:sz w:val="28"/>
          <w:szCs w:val="28"/>
          <w:lang w:val="en-US" w:eastAsia="zh-CN"/>
        </w:rPr>
        <w:t>联系电话：</w:t>
      </w:r>
      <w:r>
        <w:rPr>
          <w:rFonts w:hint="eastAsia" w:ascii="仿宋_GB2312" w:hAnsi="仿宋_GB2312" w:eastAsia="仿宋_GB2312" w:cs="仿宋_GB2312"/>
          <w:bCs/>
          <w:color w:val="000000"/>
          <w:sz w:val="28"/>
          <w:szCs w:val="28"/>
          <w:u w:val="single"/>
          <w:lang w:val="en-US" w:eastAsia="zh-CN"/>
        </w:rPr>
        <w:t xml:space="preserve">                         </w:t>
      </w:r>
    </w:p>
    <w:p w14:paraId="6A15CC94">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注册号码（如有）：</w:t>
      </w:r>
      <w:r>
        <w:rPr>
          <w:rFonts w:hint="eastAsia" w:ascii="仿宋_GB2312" w:hAnsi="仿宋_GB2312" w:eastAsia="仿宋_GB2312" w:cs="仿宋_GB2312"/>
          <w:bCs/>
          <w:color w:val="000000"/>
          <w:sz w:val="28"/>
          <w:szCs w:val="28"/>
          <w:u w:val="single"/>
        </w:rPr>
        <w:t xml:space="preserve">                 </w:t>
      </w:r>
    </w:p>
    <w:p w14:paraId="7CF6790C">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企业类型（如有）：</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w:t>
      </w:r>
    </w:p>
    <w:p w14:paraId="314D7603">
      <w:pPr>
        <w:snapToGrid w:val="0"/>
        <w:spacing w:line="560" w:lineRule="exact"/>
        <w:jc w:val="left"/>
        <w:rPr>
          <w:rFonts w:hint="eastAsia" w:ascii="仿宋_GB2312" w:hAnsi="仿宋_GB2312" w:eastAsia="仿宋_GB2312" w:cs="仿宋_GB2312"/>
          <w:b/>
          <w:color w:val="000000"/>
          <w:sz w:val="28"/>
          <w:szCs w:val="28"/>
          <w:u w:val="single"/>
        </w:rPr>
      </w:pPr>
      <w:r>
        <w:rPr>
          <w:rFonts w:hint="eastAsia" w:ascii="仿宋_GB2312" w:hAnsi="仿宋_GB2312" w:eastAsia="仿宋_GB2312" w:cs="仿宋_GB2312"/>
          <w:bCs/>
          <w:color w:val="000000"/>
          <w:sz w:val="28"/>
          <w:szCs w:val="28"/>
        </w:rPr>
        <w:t>经营范围（如有）：</w:t>
      </w:r>
      <w:r>
        <w:rPr>
          <w:rFonts w:hint="eastAsia" w:ascii="仿宋_GB2312" w:hAnsi="仿宋_GB2312" w:eastAsia="仿宋_GB2312" w:cs="仿宋_GB2312"/>
          <w:bCs/>
          <w:color w:val="000000"/>
          <w:sz w:val="28"/>
          <w:szCs w:val="28"/>
          <w:u w:val="single"/>
        </w:rPr>
        <w:t xml:space="preserve">                 </w:t>
      </w:r>
    </w:p>
    <w:p w14:paraId="6FBE8EE5">
      <w:pPr>
        <w:spacing w:line="560" w:lineRule="exact"/>
        <w:rPr>
          <w:rFonts w:hint="eastAsia" w:ascii="仿宋_GB2312" w:hAnsi="仿宋_GB2312" w:eastAsia="仿宋_GB2312" w:cs="仿宋_GB2312"/>
          <w:b/>
          <w:color w:val="000000"/>
          <w:sz w:val="28"/>
          <w:szCs w:val="28"/>
        </w:rPr>
      </w:pPr>
    </w:p>
    <w:p w14:paraId="5C74001E">
      <w:pPr>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7EA9494B">
      <w:pPr>
        <w:tabs>
          <w:tab w:val="left" w:pos="3780"/>
        </w:tabs>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法定代表人（签字或盖签字章）：</w:t>
      </w:r>
    </w:p>
    <w:p w14:paraId="01844F9C">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附：法定代表人身份证复印件</w:t>
      </w:r>
    </w:p>
    <w:p w14:paraId="47A5741E">
      <w:pPr>
        <w:tabs>
          <w:tab w:val="left" w:pos="3885"/>
        </w:tabs>
        <w:spacing w:line="560" w:lineRule="exact"/>
        <w:jc w:val="cente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粘贴法定代表人身份证复印件（正反面）</w:t>
      </w:r>
    </w:p>
    <w:p w14:paraId="5FF53267">
      <w:pPr>
        <w:rPr>
          <w:rFonts w:hint="default"/>
          <w:lang w:val="en-US" w:eastAsia="zh-CN"/>
        </w:rPr>
      </w:pP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2419350</wp:posOffset>
                </wp:positionH>
                <wp:positionV relativeFrom="paragraph">
                  <wp:posOffset>182245</wp:posOffset>
                </wp:positionV>
                <wp:extent cx="2838450" cy="1673860"/>
                <wp:effectExtent l="6350" t="6350" r="12700" b="15240"/>
                <wp:wrapNone/>
                <wp:docPr id="2" name="矩形 2"/>
                <wp:cNvGraphicFramePr/>
                <a:graphic xmlns:a="http://schemas.openxmlformats.org/drawingml/2006/main">
                  <a:graphicData uri="http://schemas.microsoft.com/office/word/2010/wordprocessingShape">
                    <wps:wsp>
                      <wps:cNvSpPr/>
                      <wps:spPr>
                        <a:xfrm>
                          <a:off x="0" y="0"/>
                          <a:ext cx="2838450" cy="1673860"/>
                        </a:xfrm>
                        <a:prstGeom prst="rect">
                          <a:avLst/>
                        </a:prstGeom>
                        <a:solidFill>
                          <a:srgbClr val="FFFFFF"/>
                        </a:solidFill>
                        <a:ln w="12700" cap="flat" cmpd="sng" algn="ctr">
                          <a:solidFill>
                            <a:srgbClr val="000000"/>
                          </a:solidFill>
                          <a:prstDash val="solid"/>
                          <a:miter lim="800000"/>
                        </a:ln>
                        <a:effectLst/>
                      </wps:spPr>
                      <wps:txbx>
                        <w:txbxContent>
                          <w:p w14:paraId="2C43EBAB">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0.5pt;margin-top:14.35pt;height:131.8pt;width:223.5pt;z-index:251660288;v-text-anchor:middle;mso-width-relative:page;mso-height-relative:page;" fillcolor="#FFFFFF" filled="t" stroked="t" coordsize="21600,21600" o:gfxdata="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Bqk9dF1gAAAAoBAAAPAAAAAAAAAAEAIAAAACIA&#10;AABkcnMvZG93bnJldi54bWxQSwECFAAUAAAACACHTuJAia7vuX0CAAAOBQAADgAAAAAAAAABACAA&#10;AAAlAQAAZHJzL2Uyb0RvYy54bWxQSwUGAAAAAAYABgBZAQAAFAYAAAAA&#10;">
                <v:fill on="t" focussize="0,0"/>
                <v:stroke weight="1pt" color="#000000" miterlimit="8" joinstyle="miter"/>
                <v:imagedata o:title=""/>
                <o:lock v:ext="edit" aspectratio="f"/>
                <v:textbox>
                  <w:txbxContent>
                    <w:p w14:paraId="2C43EBAB">
                      <w:pPr>
                        <w:jc w:val="center"/>
                      </w:pPr>
                      <w:r>
                        <w:rPr>
                          <w:rFonts w:hint="eastAsia"/>
                        </w:rPr>
                        <w:t>反面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-485775</wp:posOffset>
                </wp:positionH>
                <wp:positionV relativeFrom="paragraph">
                  <wp:posOffset>182245</wp:posOffset>
                </wp:positionV>
                <wp:extent cx="2838450" cy="1694815"/>
                <wp:effectExtent l="6350" t="6350" r="12700" b="13335"/>
                <wp:wrapNone/>
                <wp:docPr id="1" name="矩形 1"/>
                <wp:cNvGraphicFramePr/>
                <a:graphic xmlns:a="http://schemas.openxmlformats.org/drawingml/2006/main">
                  <a:graphicData uri="http://schemas.microsoft.com/office/word/2010/wordprocessingShape">
                    <wps:wsp>
                      <wps:cNvSpPr/>
                      <wps:spPr>
                        <a:xfrm>
                          <a:off x="933450" y="7839710"/>
                          <a:ext cx="2838450" cy="1694815"/>
                        </a:xfrm>
                        <a:prstGeom prst="rect">
                          <a:avLst/>
                        </a:prstGeom>
                        <a:solidFill>
                          <a:srgbClr val="FFFFFF"/>
                        </a:solidFill>
                        <a:ln w="12700" cap="flat" cmpd="sng" algn="ctr">
                          <a:solidFill>
                            <a:srgbClr val="000000"/>
                          </a:solidFill>
                          <a:prstDash val="solid"/>
                          <a:miter lim="800000"/>
                        </a:ln>
                        <a:effectLst/>
                      </wps:spPr>
                      <wps:txbx>
                        <w:txbxContent>
                          <w:p w14:paraId="567FEEE5">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25pt;margin-top:14.35pt;height:133.45pt;width:223.5pt;z-index:251659264;v-text-anchor:middle;mso-width-relative:page;mso-height-relative:page;" fillcolor="#FFFFFF" filled="t" stroked="t" coordsize="21600,21600" o:gfxdata="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niZGQ1wAAAAoBAAAPAAAAAAAA&#10;AAEAIAAAACIAAABkcnMvZG93bnJldi54bWxQSwECFAAUAAAACACHTuJAdRqzq4UCAAAZBQAADgAA&#10;AAAAAAABACAAAAAmAQAAZHJzL2Uyb0RvYy54bWxQSwUGAAAAAAYABgBZAQAAHQYAAAAA&#10;">
                <v:fill on="t" focussize="0,0"/>
                <v:stroke weight="1pt" color="#000000" miterlimit="8" joinstyle="miter"/>
                <v:imagedata o:title=""/>
                <o:lock v:ext="edit" aspectratio="f"/>
                <v:textbox>
                  <w:txbxContent>
                    <w:p w14:paraId="567FEEE5">
                      <w:pPr>
                        <w:jc w:val="center"/>
                      </w:pPr>
                      <w:r>
                        <w:rPr>
                          <w:rFonts w:hint="eastAsia"/>
                        </w:rPr>
                        <w:t>正面</w:t>
                      </w:r>
                    </w:p>
                  </w:txbxContent>
                </v:textbox>
              </v:rect>
            </w:pict>
          </mc:Fallback>
        </mc:AlternateContent>
      </w:r>
      <w:r>
        <w:rPr>
          <w:rFonts w:hint="eastAsia" w:ascii="仿宋_GB2312" w:hAnsi="仿宋_GB2312" w:eastAsia="仿宋_GB2312" w:cs="仿宋_GB2312"/>
          <w:color w:val="000000"/>
          <w:sz w:val="28"/>
          <w:szCs w:val="28"/>
          <w:u w:val="single"/>
        </w:rPr>
        <w:br w:type="page"/>
      </w:r>
    </w:p>
    <w:p w14:paraId="7B18AF41">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（三）</w:t>
      </w:r>
      <w:r>
        <w:rPr>
          <w:rFonts w:hint="eastAsia" w:ascii="仿宋" w:hAnsi="仿宋" w:eastAsia="仿宋" w:cs="仿宋"/>
          <w:i w:val="0"/>
          <w:iCs w:val="0"/>
          <w:caps w:val="0"/>
          <w:color w:val="auto"/>
          <w:spacing w:val="0"/>
          <w:sz w:val="28"/>
          <w:szCs w:val="28"/>
          <w:shd w:val="clear" w:fill="FFFFFF"/>
          <w:lang w:val="en-US" w:eastAsia="zh-CN"/>
        </w:rPr>
        <w:t>食品生产许可证或经营许可证或预包装食品销售备案凭证</w:t>
      </w:r>
    </w:p>
    <w:p w14:paraId="7EC25803">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4DE0F32F">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6BEE976E">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103503B4">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19093C2A">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42B7BF4A">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0704A7EC">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4229956D">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C04AFED">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76B2DC1D">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5B03BA6">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6C471F3C">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773E16DA">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102BA4C3">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F0BBA2F">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3C9016E">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DA65B23">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6C9D1216">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256493EE">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p>
    <w:p w14:paraId="0469489F">
      <w:pPr>
        <w:rPr>
          <w:rFonts w:hint="eastAsia" w:ascii="仿宋_GB2312" w:hAnsi="仿宋_GB2312" w:eastAsia="仿宋_GB2312" w:cs="仿宋_GB2312"/>
          <w:sz w:val="28"/>
          <w:szCs w:val="28"/>
          <w:lang w:val="en-US" w:eastAsia="zh-CN"/>
        </w:rPr>
      </w:pPr>
    </w:p>
    <w:p w14:paraId="749887D6">
      <w:pPr>
        <w:pStyle w:val="3"/>
        <w:pageBreakBefore w:val="0"/>
        <w:widowControl w:val="0"/>
        <w:kinsoku/>
        <w:wordWrap/>
        <w:overflowPunct/>
        <w:topLinePunct w:val="0"/>
        <w:bidi w:val="0"/>
        <w:spacing w:before="0" w:line="52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14:paraId="1C227F6C">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3ECA541B">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0FE19256">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2026</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8</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21</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新塘医院工会2026年中秋、国庆节慰问品</w:t>
      </w:r>
      <w:r>
        <w:rPr>
          <w:rFonts w:hint="eastAsia" w:ascii="仿宋_GB2312" w:hAnsi="仿宋_GB2312" w:eastAsia="仿宋_GB2312" w:cs="仿宋_GB2312"/>
          <w:color w:val="000000"/>
          <w:sz w:val="28"/>
          <w:szCs w:val="28"/>
          <w:u w:val="single"/>
          <w:lang w:val="en-US" w:eastAsia="zh-CN"/>
        </w:rPr>
        <w:t>采购包1（月饼）</w:t>
      </w:r>
      <w:r>
        <w:rPr>
          <w:rFonts w:hint="eastAsia" w:ascii="仿宋_GB2312" w:hAnsi="仿宋_GB2312" w:eastAsia="仿宋_GB2312" w:cs="仿宋_GB2312"/>
          <w:color w:val="000000"/>
          <w:sz w:val="28"/>
          <w:szCs w:val="28"/>
          <w:lang w:val="en-US" w:eastAsia="zh-CN"/>
        </w:rPr>
        <w:t>采购公开比选</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0B7B7504">
      <w:pPr>
        <w:pStyle w:val="18"/>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50605378">
      <w:pPr>
        <w:pStyle w:val="18"/>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BAE2478">
      <w:pPr>
        <w:pStyle w:val="18"/>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181B539F">
      <w:pPr>
        <w:pStyle w:val="18"/>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3C6AA05D">
      <w:pPr>
        <w:pStyle w:val="18"/>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0E15CB91">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3597A899">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75EECD49">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870A239">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附件3</w:t>
      </w:r>
    </w:p>
    <w:p w14:paraId="3745BCEF">
      <w:pPr>
        <w:pStyle w:val="3"/>
        <w:pageBreakBefore w:val="0"/>
        <w:widowControl w:val="0"/>
        <w:numPr>
          <w:ilvl w:val="0"/>
          <w:numId w:val="0"/>
        </w:numPr>
        <w:kinsoku/>
        <w:wordWrap/>
        <w:overflowPunct/>
        <w:topLinePunct w:val="0"/>
        <w:bidi w:val="0"/>
        <w:spacing w:before="0" w:line="520" w:lineRule="exact"/>
        <w:ind w:leftChars="0"/>
        <w:jc w:val="center"/>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所投产品授权链证明材料</w:t>
      </w:r>
    </w:p>
    <w:p w14:paraId="69B6302D">
      <w:pPr>
        <w:rPr>
          <w:rFonts w:hint="default"/>
          <w:lang w:val="en-US" w:eastAsia="zh-CN"/>
        </w:rPr>
      </w:pPr>
      <w:r>
        <w:rPr>
          <w:rFonts w:hint="eastAsia" w:ascii="仿宋" w:hAnsi="仿宋" w:eastAsia="仿宋" w:cs="仿宋"/>
          <w:i w:val="0"/>
          <w:iCs w:val="0"/>
          <w:caps w:val="0"/>
          <w:color w:val="auto"/>
          <w:spacing w:val="0"/>
          <w:sz w:val="28"/>
          <w:szCs w:val="28"/>
          <w:shd w:val="clear" w:fill="FFFFFF"/>
          <w:lang w:val="en-US" w:eastAsia="zh-CN"/>
        </w:rPr>
        <w:t>月饼：</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5"/>
        <w:gridCol w:w="2115"/>
        <w:gridCol w:w="2115"/>
        <w:gridCol w:w="2115"/>
      </w:tblGrid>
      <w:tr w14:paraId="4C93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2115" w:type="dxa"/>
          </w:tcPr>
          <w:p w14:paraId="4C32A6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产品生产厂家</w:t>
            </w:r>
          </w:p>
        </w:tc>
        <w:tc>
          <w:tcPr>
            <w:tcW w:w="2115" w:type="dxa"/>
          </w:tcPr>
          <w:p w14:paraId="0533F7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一级代理经销（如有）</w:t>
            </w:r>
          </w:p>
        </w:tc>
        <w:tc>
          <w:tcPr>
            <w:tcW w:w="2115" w:type="dxa"/>
          </w:tcPr>
          <w:p w14:paraId="5D9D7D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二级代理经销（如有）</w:t>
            </w:r>
          </w:p>
        </w:tc>
        <w:tc>
          <w:tcPr>
            <w:tcW w:w="2115" w:type="dxa"/>
          </w:tcPr>
          <w:p w14:paraId="51873D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三级代理经销（如有）</w:t>
            </w:r>
          </w:p>
        </w:tc>
      </w:tr>
      <w:tr w14:paraId="005C6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2115" w:type="dxa"/>
          </w:tcPr>
          <w:p w14:paraId="13E2D62A">
            <w:pPr>
              <w:rPr>
                <w:rFonts w:hint="eastAsia" w:ascii="仿宋_GB2312" w:hAnsi="仿宋_GB2312" w:eastAsia="仿宋_GB2312" w:cs="仿宋_GB2312"/>
                <w:sz w:val="28"/>
                <w:szCs w:val="28"/>
                <w:vertAlign w:val="baseline"/>
                <w:lang w:val="en-US" w:eastAsia="zh-CN"/>
              </w:rPr>
            </w:pPr>
          </w:p>
        </w:tc>
        <w:tc>
          <w:tcPr>
            <w:tcW w:w="2115" w:type="dxa"/>
          </w:tcPr>
          <w:p w14:paraId="08E1520A">
            <w:pPr>
              <w:rPr>
                <w:rFonts w:hint="eastAsia" w:ascii="仿宋_GB2312" w:hAnsi="仿宋_GB2312" w:eastAsia="仿宋_GB2312" w:cs="仿宋_GB2312"/>
                <w:sz w:val="28"/>
                <w:szCs w:val="28"/>
                <w:vertAlign w:val="baseline"/>
                <w:lang w:val="en-US" w:eastAsia="zh-CN"/>
              </w:rPr>
            </w:pPr>
          </w:p>
        </w:tc>
        <w:tc>
          <w:tcPr>
            <w:tcW w:w="2115" w:type="dxa"/>
          </w:tcPr>
          <w:p w14:paraId="706C7E59">
            <w:pPr>
              <w:rPr>
                <w:rFonts w:hint="eastAsia" w:ascii="仿宋_GB2312" w:hAnsi="仿宋_GB2312" w:eastAsia="仿宋_GB2312" w:cs="仿宋_GB2312"/>
                <w:sz w:val="28"/>
                <w:szCs w:val="28"/>
                <w:vertAlign w:val="baseline"/>
                <w:lang w:val="en-US" w:eastAsia="zh-CN"/>
              </w:rPr>
            </w:pPr>
          </w:p>
        </w:tc>
        <w:tc>
          <w:tcPr>
            <w:tcW w:w="2115" w:type="dxa"/>
          </w:tcPr>
          <w:p w14:paraId="68056B7B">
            <w:pPr>
              <w:rPr>
                <w:rFonts w:hint="eastAsia" w:ascii="仿宋_GB2312" w:hAnsi="仿宋_GB2312" w:eastAsia="仿宋_GB2312" w:cs="仿宋_GB2312"/>
                <w:sz w:val="28"/>
                <w:szCs w:val="28"/>
                <w:vertAlign w:val="baseline"/>
                <w:lang w:val="en-US" w:eastAsia="zh-CN"/>
              </w:rPr>
            </w:pPr>
          </w:p>
        </w:tc>
      </w:tr>
    </w:tbl>
    <w:p w14:paraId="5E277538">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eastAsia" w:ascii="仿宋_GB2312" w:hAnsi="仿宋_GB2312" w:eastAsia="仿宋_GB2312" w:cs="仿宋_GB2312"/>
          <w:sz w:val="28"/>
          <w:szCs w:val="28"/>
          <w:lang w:val="en-US" w:eastAsia="zh-CN"/>
        </w:rPr>
      </w:pPr>
      <w:r>
        <w:rPr>
          <w:rFonts w:hint="eastAsia" w:ascii="仿宋" w:hAnsi="仿宋" w:eastAsia="仿宋" w:cs="仿宋"/>
          <w:i w:val="0"/>
          <w:iCs w:val="0"/>
          <w:caps w:val="0"/>
          <w:color w:val="auto"/>
          <w:spacing w:val="0"/>
          <w:sz w:val="28"/>
          <w:szCs w:val="28"/>
          <w:shd w:val="clear" w:fill="FFFFFF"/>
          <w:lang w:val="en-US" w:eastAsia="zh-CN"/>
        </w:rPr>
        <w:t>后附生产厂家以及各层级的有效代理授权书</w:t>
      </w:r>
    </w:p>
    <w:p w14:paraId="3B90414C">
      <w:pPr>
        <w:rPr>
          <w:rFonts w:hint="eastAsia" w:ascii="仿宋_GB2312" w:hAnsi="仿宋_GB2312" w:eastAsia="仿宋_GB2312" w:cs="仿宋_GB2312"/>
          <w:sz w:val="28"/>
          <w:szCs w:val="28"/>
          <w:lang w:val="en-US" w:eastAsia="zh-CN"/>
        </w:rPr>
      </w:pPr>
    </w:p>
    <w:p w14:paraId="640A5448">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7DB311CA">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5FA7212F">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4633EA71">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280EB66A">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0314B36D">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4840502A">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342220EE">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41DCCEBC">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4950F143">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6F8A71C1">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0A318227">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7559B420">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0C698090">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3C221D9A">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p w14:paraId="7884E1B0">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left"/>
        <w:textAlignment w:val="center"/>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附件4</w:t>
      </w:r>
      <w:bookmarkStart w:id="0" w:name="_GoBack"/>
      <w:bookmarkEnd w:id="0"/>
    </w:p>
    <w:p w14:paraId="4CEE0026">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仿宋_GB2312" w:eastAsia="仿宋_GB2312" w:cs="仿宋_GB2312"/>
          <w:b/>
          <w:bCs/>
          <w:kern w:val="0"/>
          <w:sz w:val="28"/>
          <w:szCs w:val="28"/>
          <w:lang w:val="en-US" w:eastAsia="zh-CN" w:bidi="ar-SA"/>
        </w:rPr>
      </w:pPr>
    </w:p>
    <w:p w14:paraId="73CD15A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小标宋简体" w:hAnsi="方正小标宋简体" w:eastAsia="方正小标宋简体" w:cs="方正小标宋简体"/>
          <w:i w:val="0"/>
          <w:iCs w:val="0"/>
          <w:color w:val="333333"/>
          <w:kern w:val="0"/>
          <w:sz w:val="32"/>
          <w:szCs w:val="32"/>
          <w:u w:val="none"/>
          <w:lang w:val="en-US" w:eastAsia="zh-CN" w:bidi="ar"/>
        </w:rPr>
      </w:pPr>
      <w:r>
        <w:rPr>
          <w:rFonts w:hint="eastAsia" w:ascii="方正小标宋简体" w:hAnsi="方正小标宋简体" w:eastAsia="方正小标宋简体" w:cs="方正小标宋简体"/>
          <w:i w:val="0"/>
          <w:iCs w:val="0"/>
          <w:color w:val="333333"/>
          <w:kern w:val="0"/>
          <w:sz w:val="32"/>
          <w:szCs w:val="32"/>
          <w:u w:val="none"/>
          <w:lang w:val="en-US" w:eastAsia="zh-CN" w:bidi="ar"/>
        </w:rPr>
        <w:t>新塘医院工会2026年中秋、国庆节慰问品采购</w:t>
      </w:r>
    </w:p>
    <w:p w14:paraId="7A7847A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小标宋简体" w:hAnsi="方正小标宋简体" w:eastAsia="方正小标宋简体" w:cs="方正小标宋简体"/>
          <w:i w:val="0"/>
          <w:iCs w:val="0"/>
          <w:color w:val="333333"/>
          <w:kern w:val="0"/>
          <w:sz w:val="32"/>
          <w:szCs w:val="32"/>
          <w:u w:val="none"/>
          <w:lang w:val="en-US" w:eastAsia="zh-CN" w:bidi="ar"/>
        </w:rPr>
      </w:pPr>
      <w:r>
        <w:rPr>
          <w:rFonts w:hint="eastAsia" w:ascii="方正小标宋简体" w:hAnsi="方正小标宋简体" w:eastAsia="方正小标宋简体" w:cs="方正小标宋简体"/>
          <w:i w:val="0"/>
          <w:iCs w:val="0"/>
          <w:color w:val="333333"/>
          <w:kern w:val="0"/>
          <w:sz w:val="32"/>
          <w:szCs w:val="32"/>
          <w:u w:val="none"/>
          <w:lang w:val="en-US" w:eastAsia="zh-CN" w:bidi="ar"/>
        </w:rPr>
        <w:t>公开比选采购包1报价函</w:t>
      </w:r>
    </w:p>
    <w:p w14:paraId="28EA768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小标宋简体" w:hAnsi="方正小标宋简体" w:eastAsia="方正小标宋简体" w:cs="方正小标宋简体"/>
          <w:i w:val="0"/>
          <w:iCs w:val="0"/>
          <w:color w:val="333333"/>
          <w:kern w:val="0"/>
          <w:sz w:val="32"/>
          <w:szCs w:val="32"/>
          <w:u w:val="none"/>
          <w:lang w:val="en-US" w:eastAsia="zh-CN" w:bidi="ar"/>
        </w:rPr>
      </w:pPr>
    </w:p>
    <w:tbl>
      <w:tblPr>
        <w:tblStyle w:val="10"/>
        <w:tblW w:w="472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5"/>
        <w:gridCol w:w="2488"/>
        <w:gridCol w:w="939"/>
        <w:gridCol w:w="1129"/>
        <w:gridCol w:w="1329"/>
        <w:gridCol w:w="1189"/>
      </w:tblGrid>
      <w:tr w14:paraId="2744D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6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625B1">
            <w:pPr>
              <w:keepNext w:val="0"/>
              <w:keepLines w:val="0"/>
              <w:widowControl/>
              <w:suppressLineNumbers w:val="0"/>
              <w:jc w:val="center"/>
              <w:textAlignment w:val="center"/>
              <w:rPr>
                <w:rFonts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名称</w:t>
            </w:r>
          </w:p>
        </w:tc>
        <w:tc>
          <w:tcPr>
            <w:tcW w:w="1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C60F3">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参数要求</w:t>
            </w:r>
          </w:p>
        </w:tc>
        <w:tc>
          <w:tcPr>
            <w:tcW w:w="5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DE540">
            <w:pPr>
              <w:keepNext w:val="0"/>
              <w:keepLines w:val="0"/>
              <w:widowControl/>
              <w:suppressLineNumbers w:val="0"/>
              <w:jc w:val="center"/>
              <w:textAlignment w:val="center"/>
              <w:rPr>
                <w:rFonts w:hint="eastAsia" w:ascii="黑体" w:hAnsi="宋体" w:eastAsia="黑体" w:cs="黑体"/>
                <w:i w:val="0"/>
                <w:iCs w:val="0"/>
                <w:color w:val="000000"/>
                <w:kern w:val="0"/>
                <w:sz w:val="24"/>
                <w:szCs w:val="24"/>
                <w:u w:val="none"/>
                <w:lang w:val="en-US" w:eastAsia="zh-CN" w:bidi="ar"/>
              </w:rPr>
            </w:pPr>
            <w:r>
              <w:rPr>
                <w:rFonts w:hint="eastAsia" w:ascii="黑体" w:hAnsi="宋体" w:eastAsia="黑体" w:cs="黑体"/>
                <w:i w:val="0"/>
                <w:iCs w:val="0"/>
                <w:color w:val="000000"/>
                <w:kern w:val="0"/>
                <w:sz w:val="24"/>
                <w:szCs w:val="24"/>
                <w:u w:val="none"/>
                <w:lang w:val="en-US" w:eastAsia="zh-CN" w:bidi="ar"/>
              </w:rPr>
              <w:t>数量</w:t>
            </w:r>
          </w:p>
          <w:p w14:paraId="3B0775A3">
            <w:pPr>
              <w:keepNext w:val="0"/>
              <w:keepLines w:val="0"/>
              <w:widowControl/>
              <w:suppressLineNumbers w:val="0"/>
              <w:jc w:val="center"/>
              <w:textAlignment w:val="center"/>
              <w:rPr>
                <w:rFonts w:hint="default" w:ascii="黑体" w:hAnsi="宋体" w:eastAsia="黑体" w:cs="黑体"/>
                <w:i w:val="0"/>
                <w:iCs w:val="0"/>
                <w:color w:val="000000"/>
                <w:kern w:val="0"/>
                <w:sz w:val="24"/>
                <w:szCs w:val="24"/>
                <w:u w:val="none"/>
                <w:lang w:val="en-US" w:eastAsia="zh-CN" w:bidi="ar"/>
              </w:rPr>
            </w:pPr>
            <w:r>
              <w:rPr>
                <w:rFonts w:hint="eastAsia" w:ascii="黑体" w:hAnsi="宋体" w:eastAsia="黑体" w:cs="黑体"/>
                <w:i w:val="0"/>
                <w:iCs w:val="0"/>
                <w:color w:val="000000"/>
                <w:kern w:val="0"/>
                <w:sz w:val="24"/>
                <w:szCs w:val="24"/>
                <w:u w:val="none"/>
                <w:lang w:val="en-US" w:eastAsia="zh-CN" w:bidi="ar"/>
              </w:rPr>
              <w:t>单位</w:t>
            </w:r>
          </w:p>
        </w:tc>
        <w:tc>
          <w:tcPr>
            <w:tcW w:w="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8AFE0">
            <w:pPr>
              <w:keepNext w:val="0"/>
              <w:keepLines w:val="0"/>
              <w:widowControl/>
              <w:suppressLineNumbers w:val="0"/>
              <w:jc w:val="center"/>
              <w:textAlignment w:val="center"/>
              <w:rPr>
                <w:rFonts w:hint="default" w:ascii="黑体" w:hAnsi="宋体" w:eastAsia="黑体" w:cs="黑体"/>
                <w:i w:val="0"/>
                <w:iCs w:val="0"/>
                <w:color w:val="333333"/>
                <w:kern w:val="0"/>
                <w:sz w:val="24"/>
                <w:szCs w:val="24"/>
                <w:u w:val="none"/>
                <w:lang w:val="en-US" w:eastAsia="zh-CN" w:bidi="ar"/>
              </w:rPr>
            </w:pPr>
            <w:r>
              <w:rPr>
                <w:rFonts w:hint="eastAsia" w:ascii="黑体" w:hAnsi="宋体" w:eastAsia="黑体" w:cs="黑体"/>
                <w:i w:val="0"/>
                <w:iCs w:val="0"/>
                <w:color w:val="333333"/>
                <w:kern w:val="0"/>
                <w:sz w:val="24"/>
                <w:szCs w:val="24"/>
                <w:u w:val="none"/>
                <w:lang w:val="en-US" w:eastAsia="zh-CN" w:bidi="ar"/>
              </w:rPr>
              <w:t>品名</w:t>
            </w:r>
          </w:p>
        </w:tc>
        <w:tc>
          <w:tcPr>
            <w:tcW w:w="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960DC">
            <w:pPr>
              <w:keepNext w:val="0"/>
              <w:keepLines w:val="0"/>
              <w:widowControl/>
              <w:suppressLineNumbers w:val="0"/>
              <w:jc w:val="center"/>
              <w:textAlignment w:val="center"/>
              <w:rPr>
                <w:rFonts w:hint="default" w:ascii="黑体" w:hAnsi="宋体" w:eastAsia="黑体" w:cs="黑体"/>
                <w:i w:val="0"/>
                <w:iCs w:val="0"/>
                <w:color w:val="333333"/>
                <w:kern w:val="0"/>
                <w:sz w:val="24"/>
                <w:szCs w:val="24"/>
                <w:u w:val="none"/>
                <w:lang w:val="en-US" w:eastAsia="zh-CN" w:bidi="ar"/>
              </w:rPr>
            </w:pPr>
            <w:r>
              <w:rPr>
                <w:rFonts w:hint="eastAsia" w:ascii="黑体" w:hAnsi="宋体" w:eastAsia="黑体" w:cs="黑体"/>
                <w:i w:val="0"/>
                <w:iCs w:val="0"/>
                <w:color w:val="333333"/>
                <w:kern w:val="0"/>
                <w:sz w:val="24"/>
                <w:szCs w:val="24"/>
                <w:u w:val="none"/>
                <w:lang w:val="en-US" w:eastAsia="zh-CN" w:bidi="ar"/>
              </w:rPr>
              <w:t>型号规格</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48D82">
            <w:pPr>
              <w:keepNext w:val="0"/>
              <w:keepLines w:val="0"/>
              <w:widowControl/>
              <w:suppressLineNumbers w:val="0"/>
              <w:jc w:val="center"/>
              <w:textAlignment w:val="center"/>
              <w:rPr>
                <w:rFonts w:hint="eastAsia" w:ascii="黑体" w:hAnsi="宋体" w:eastAsia="黑体" w:cs="黑体"/>
                <w:i w:val="0"/>
                <w:iCs w:val="0"/>
                <w:color w:val="333333"/>
                <w:kern w:val="0"/>
                <w:sz w:val="24"/>
                <w:szCs w:val="24"/>
                <w:u w:val="none"/>
                <w:lang w:val="en-US" w:eastAsia="zh-CN" w:bidi="ar"/>
              </w:rPr>
            </w:pPr>
            <w:r>
              <w:rPr>
                <w:rFonts w:hint="eastAsia" w:ascii="黑体" w:hAnsi="宋体" w:eastAsia="黑体" w:cs="黑体"/>
                <w:i w:val="0"/>
                <w:iCs w:val="0"/>
                <w:color w:val="333333"/>
                <w:kern w:val="0"/>
                <w:sz w:val="24"/>
                <w:szCs w:val="24"/>
                <w:u w:val="none"/>
                <w:lang w:val="en-US" w:eastAsia="zh-CN" w:bidi="ar"/>
              </w:rPr>
              <w:t>报价</w:t>
            </w:r>
          </w:p>
          <w:p w14:paraId="409C804C">
            <w:pPr>
              <w:keepNext w:val="0"/>
              <w:keepLines w:val="0"/>
              <w:widowControl/>
              <w:suppressLineNumbers w:val="0"/>
              <w:jc w:val="center"/>
              <w:textAlignment w:val="center"/>
              <w:rPr>
                <w:rFonts w:hint="default" w:ascii="黑体" w:hAnsi="宋体" w:eastAsia="黑体" w:cs="黑体"/>
                <w:i w:val="0"/>
                <w:iCs w:val="0"/>
                <w:color w:val="333333"/>
                <w:kern w:val="0"/>
                <w:sz w:val="24"/>
                <w:szCs w:val="24"/>
                <w:u w:val="none"/>
                <w:lang w:val="en-US" w:eastAsia="zh-CN" w:bidi="ar"/>
              </w:rPr>
            </w:pPr>
            <w:r>
              <w:rPr>
                <w:rFonts w:hint="eastAsia" w:ascii="黑体" w:hAnsi="宋体" w:eastAsia="黑体" w:cs="黑体"/>
                <w:i w:val="0"/>
                <w:iCs w:val="0"/>
                <w:color w:val="333333"/>
                <w:kern w:val="0"/>
                <w:sz w:val="24"/>
                <w:szCs w:val="24"/>
                <w:u w:val="none"/>
                <w:lang w:val="en-US" w:eastAsia="zh-CN" w:bidi="ar"/>
              </w:rPr>
              <w:t>（元/盒）</w:t>
            </w:r>
          </w:p>
        </w:tc>
      </w:tr>
      <w:tr w14:paraId="45581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6" w:hRule="atLeast"/>
        </w:trPr>
        <w:tc>
          <w:tcPr>
            <w:tcW w:w="6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C4B69">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普通月饼</w:t>
            </w:r>
          </w:p>
        </w:tc>
        <w:tc>
          <w:tcPr>
            <w:tcW w:w="1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62DDD">
            <w:pPr>
              <w:keepNext w:val="0"/>
              <w:keepLines w:val="0"/>
              <w:widowControl/>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1.总重量大于等于700g；</w:t>
            </w:r>
          </w:p>
          <w:p w14:paraId="3B1FBE22">
            <w:pPr>
              <w:keepNext w:val="0"/>
              <w:keepLines w:val="0"/>
              <w:widowControl/>
              <w:suppressLineNumbers w:val="0"/>
              <w:jc w:val="left"/>
              <w:textAlignment w:val="center"/>
              <w:rPr>
                <w:rFonts w:hint="eastAsia" w:ascii="仿宋" w:hAnsi="仿宋" w:eastAsia="微软雅黑" w:cs="仿宋"/>
                <w:i w:val="0"/>
                <w:iCs w:val="0"/>
                <w:color w:val="333333"/>
                <w:kern w:val="0"/>
                <w:sz w:val="22"/>
                <w:szCs w:val="22"/>
                <w:u w:val="none"/>
                <w:lang w:val="en-US" w:eastAsia="zh-CN" w:bidi="ar"/>
              </w:rPr>
            </w:pPr>
            <w:r>
              <w:rPr>
                <w:rFonts w:hint="eastAsia" w:ascii="仿宋" w:hAnsi="仿宋" w:eastAsia="仿宋" w:cs="仿宋"/>
                <w:i w:val="0"/>
                <w:iCs w:val="0"/>
                <w:color w:val="000000"/>
                <w:sz w:val="22"/>
                <w:szCs w:val="22"/>
                <w:u w:val="none"/>
                <w:lang w:val="en-US" w:eastAsia="zh-CN"/>
              </w:rPr>
              <w:t>2.月饼的质量要求包括新鲜、‌料足口感好，‌并且需要符合国家及行业的相关标准，‌外包装完好，‌标明品名、‌厂名、‌重量、‌生产日期、‌保质期或保存期、‌执行标准。</w:t>
            </w:r>
          </w:p>
        </w:tc>
        <w:tc>
          <w:tcPr>
            <w:tcW w:w="5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7A87F">
            <w:pPr>
              <w:keepNext w:val="0"/>
              <w:keepLines w:val="0"/>
              <w:widowControl/>
              <w:suppressLineNumbers w:val="0"/>
              <w:jc w:val="center"/>
              <w:textAlignment w:val="center"/>
              <w:rPr>
                <w:rFonts w:hint="default" w:ascii="仿宋" w:hAnsi="仿宋" w:eastAsia="仿宋" w:cs="仿宋"/>
                <w:i w:val="0"/>
                <w:iCs w:val="0"/>
                <w:color w:val="333333"/>
                <w:sz w:val="22"/>
                <w:szCs w:val="22"/>
                <w:u w:val="none"/>
                <w:lang w:val="en-US" w:eastAsia="zh-CN"/>
              </w:rPr>
            </w:pPr>
            <w:r>
              <w:rPr>
                <w:rFonts w:hint="eastAsia" w:ascii="仿宋" w:hAnsi="仿宋" w:eastAsia="仿宋" w:cs="仿宋"/>
                <w:i w:val="0"/>
                <w:iCs w:val="0"/>
                <w:color w:val="333333"/>
                <w:sz w:val="22"/>
                <w:szCs w:val="22"/>
                <w:u w:val="none"/>
                <w:lang w:val="en-US" w:eastAsia="zh-CN"/>
              </w:rPr>
              <w:t>1盒</w:t>
            </w:r>
          </w:p>
        </w:tc>
        <w:tc>
          <w:tcPr>
            <w:tcW w:w="7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76B9">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F5788">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5DCAA">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p>
        </w:tc>
      </w:tr>
    </w:tbl>
    <w:p w14:paraId="659771EC">
      <w:pPr>
        <w:pStyle w:val="15"/>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hint="eastAsia" w:ascii="仿宋_GB2312" w:hAnsi="仿宋_GB2312" w:eastAsia="仿宋_GB2312" w:cs="仿宋_GB2312"/>
          <w:b w:val="0"/>
          <w:bCs/>
          <w:kern w:val="0"/>
          <w:lang w:bidi="ar"/>
        </w:rPr>
      </w:pPr>
      <w:r>
        <w:rPr>
          <w:rFonts w:hint="eastAsia" w:ascii="仿宋_GB2312" w:hAnsi="仿宋_GB2312" w:eastAsia="仿宋_GB2312" w:cs="仿宋_GB2312"/>
          <w:b w:val="0"/>
          <w:bCs/>
          <w:kern w:val="0"/>
          <w:lang w:bidi="ar"/>
        </w:rPr>
        <w:t>填表说明：</w:t>
      </w:r>
    </w:p>
    <w:p w14:paraId="0E87F7C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1.供应商必须按报价表的格式填写，不得擅自改动报价表内容，否则按无效报价处理；</w:t>
      </w:r>
    </w:p>
    <w:p w14:paraId="14DCCE2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2.所报价格大、小写金额需一致，如大、小写金额不一致，按无效报价处理。</w:t>
      </w:r>
    </w:p>
    <w:p w14:paraId="322EDE19">
      <w:pPr>
        <w:keepNext w:val="0"/>
        <w:keepLines w:val="0"/>
        <w:widowControl/>
        <w:numPr>
          <w:ilvl w:val="0"/>
          <w:numId w:val="0"/>
        </w:numPr>
        <w:suppressLineNumbers w:val="0"/>
        <w:ind w:firstLine="560" w:firstLineChars="20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                          </w:t>
      </w:r>
    </w:p>
    <w:p w14:paraId="6C4D21C8">
      <w:pPr>
        <w:keepNext w:val="0"/>
        <w:keepLines w:val="0"/>
        <w:widowControl/>
        <w:numPr>
          <w:ilvl w:val="0"/>
          <w:numId w:val="0"/>
        </w:numPr>
        <w:suppressLineNumbers w:val="0"/>
        <w:ind w:firstLine="4200" w:firstLineChars="150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供应商名称：（公章）</w:t>
      </w:r>
    </w:p>
    <w:p w14:paraId="0CA8AE9C">
      <w:pPr>
        <w:keepNext w:val="0"/>
        <w:keepLines w:val="0"/>
        <w:widowControl/>
        <w:numPr>
          <w:ilvl w:val="0"/>
          <w:numId w:val="0"/>
        </w:numPr>
        <w:suppressLineNumbers w:val="0"/>
        <w:ind w:firstLine="560" w:firstLineChars="200"/>
        <w:jc w:val="left"/>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                          日期：</w:t>
      </w:r>
    </w:p>
    <w:p w14:paraId="16736A76">
      <w:pPr>
        <w:jc w:val="left"/>
        <w:rPr>
          <w:rFonts w:hint="eastAsia" w:ascii="仿宋_GB2312" w:hAnsi="仿宋_GB2312" w:eastAsia="仿宋_GB2312" w:cs="仿宋_GB2312"/>
          <w:spacing w:val="4"/>
          <w:sz w:val="28"/>
          <w:szCs w:val="28"/>
          <w:u w:val="single"/>
          <w:lang w:val="en-US" w:eastAsia="zh-CN"/>
        </w:rPr>
      </w:pPr>
    </w:p>
    <w:p w14:paraId="61393B16">
      <w:pPr>
        <w:jc w:val="left"/>
        <w:rPr>
          <w:rFonts w:hint="eastAsia" w:ascii="仿宋_GB2312" w:hAnsi="仿宋_GB2312" w:eastAsia="仿宋_GB2312" w:cs="仿宋_GB2312"/>
          <w:spacing w:val="4"/>
          <w:sz w:val="28"/>
          <w:szCs w:val="28"/>
          <w:u w:val="single"/>
          <w:lang w:val="en-US" w:eastAsia="zh-CN"/>
        </w:rPr>
      </w:pPr>
      <w:r>
        <w:rPr>
          <w:rFonts w:hint="eastAsia" w:ascii="仿宋_GB2312" w:hAnsi="仿宋_GB2312" w:eastAsia="仿宋_GB2312" w:cs="仿宋_GB2312"/>
          <w:spacing w:val="4"/>
          <w:sz w:val="28"/>
          <w:szCs w:val="28"/>
          <w:u w:val="single"/>
          <w:lang w:val="en-US" w:eastAsia="zh-CN"/>
        </w:rPr>
        <w:t>产品实物高清图及参数介绍：</w:t>
      </w:r>
    </w:p>
    <w:p w14:paraId="29C604F7">
      <w:pPr>
        <w:jc w:val="left"/>
        <w:rPr>
          <w:rFonts w:hint="eastAsia" w:ascii="仿宋_GB2312" w:hAnsi="仿宋_GB2312" w:eastAsia="仿宋_GB2312" w:cs="仿宋_GB2312"/>
          <w:spacing w:val="4"/>
          <w:sz w:val="28"/>
          <w:szCs w:val="28"/>
          <w:u w:val="single"/>
          <w:lang w:val="en-US" w:eastAsia="zh-CN"/>
        </w:rPr>
      </w:pPr>
    </w:p>
    <w:p w14:paraId="64B24BC8">
      <w:pPr>
        <w:jc w:val="left"/>
        <w:rPr>
          <w:rFonts w:hint="eastAsia" w:ascii="仿宋_GB2312" w:hAnsi="仿宋_GB2312" w:eastAsia="仿宋_GB2312" w:cs="仿宋_GB2312"/>
          <w:spacing w:val="4"/>
          <w:sz w:val="28"/>
          <w:szCs w:val="28"/>
          <w:u w:val="single"/>
          <w:lang w:val="en-US" w:eastAsia="zh-CN"/>
        </w:rPr>
      </w:pPr>
    </w:p>
    <w:p w14:paraId="2DD320FD">
      <w:pPr>
        <w:pageBreakBefore w:val="0"/>
        <w:widowControl w:val="0"/>
        <w:kinsoku/>
        <w:wordWrap/>
        <w:overflowPunct/>
        <w:topLinePunct w:val="0"/>
        <w:bidi w:val="0"/>
        <w:spacing w:line="520" w:lineRule="exact"/>
        <w:jc w:val="both"/>
        <w:textAlignment w:val="auto"/>
        <w:rPr>
          <w:rFonts w:hint="default" w:ascii="仿宋_GB2312" w:hAnsi="仿宋_GB2312" w:eastAsia="仿宋_GB2312" w:cs="仿宋_GB2312"/>
          <w:kern w:val="2"/>
          <w:sz w:val="28"/>
          <w:szCs w:val="28"/>
          <w:lang w:val="en-US" w:eastAsia="zh-CN" w:bidi="ar-SA"/>
        </w:rPr>
      </w:pPr>
    </w:p>
    <w:sectPr>
      <w:footerReference r:id="rId3" w:type="default"/>
      <w:pgSz w:w="11906" w:h="16838"/>
      <w:pgMar w:top="1440" w:right="1803" w:bottom="1440" w:left="180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415D49C-DE6B-4425-9BC2-AB0AF551F3A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B86E81BE-B6A6-48F9-90FB-151BC3CA504C}"/>
  </w:font>
  <w:font w:name="仿宋">
    <w:panose1 w:val="02010609060101010101"/>
    <w:charset w:val="86"/>
    <w:family w:val="auto"/>
    <w:pitch w:val="default"/>
    <w:sig w:usb0="800002BF" w:usb1="38CF7CFA" w:usb2="00000016" w:usb3="00000000" w:csb0="00040001" w:csb1="00000000"/>
    <w:embedRegular r:id="rId3" w:fontKey="{B28F814D-5CFB-4497-A716-886FECF10C1E}"/>
  </w:font>
  <w:font w:name="方正小标宋简体">
    <w:panose1 w:val="02000000000000000000"/>
    <w:charset w:val="86"/>
    <w:family w:val="auto"/>
    <w:pitch w:val="default"/>
    <w:sig w:usb0="00000001" w:usb1="08000000" w:usb2="00000000" w:usb3="00000000" w:csb0="00040000" w:csb1="00000000"/>
    <w:embedRegular r:id="rId4" w:fontKey="{4559C6A8-88CB-4BAB-BD25-F75E9B8A5450}"/>
  </w:font>
  <w:font w:name="微软雅黑">
    <w:panose1 w:val="020B0503020204020204"/>
    <w:charset w:val="86"/>
    <w:family w:val="auto"/>
    <w:pitch w:val="default"/>
    <w:sig w:usb0="80000287" w:usb1="2ACF3C50" w:usb2="00000016" w:usb3="00000000" w:csb0="0004001F" w:csb1="00000000"/>
    <w:embedRegular r:id="rId5" w:fontKey="{4DD79574-6951-4042-918A-8CAE30D2BB0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4AD08">
    <w:pPr>
      <w:pStyle w:val="7"/>
      <w:jc w:val="center"/>
    </w:pPr>
    <w:r>
      <w:fldChar w:fldCharType="begin"/>
    </w:r>
    <w:r>
      <w:instrText xml:space="preserve">PAGE   \* MERGEFORMAT</w:instrText>
    </w:r>
    <w:r>
      <w:fldChar w:fldCharType="separate"/>
    </w:r>
    <w:r>
      <w:rPr>
        <w:lang w:val="zh-CN"/>
      </w:rPr>
      <w:t>2</w:t>
    </w:r>
    <w:r>
      <w:fldChar w:fldCharType="end"/>
    </w:r>
  </w:p>
  <w:p w14:paraId="69AD31AF">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29A0D2C"/>
    <w:rsid w:val="04021749"/>
    <w:rsid w:val="05D131A1"/>
    <w:rsid w:val="06734B80"/>
    <w:rsid w:val="0A280B0A"/>
    <w:rsid w:val="0B4A3F7D"/>
    <w:rsid w:val="0C076891"/>
    <w:rsid w:val="0CB877EC"/>
    <w:rsid w:val="0DBD3ECF"/>
    <w:rsid w:val="10CD57C1"/>
    <w:rsid w:val="1441691D"/>
    <w:rsid w:val="1A8D5D37"/>
    <w:rsid w:val="1AC6525D"/>
    <w:rsid w:val="21BF081C"/>
    <w:rsid w:val="23702C4F"/>
    <w:rsid w:val="263865EA"/>
    <w:rsid w:val="2A6C52BE"/>
    <w:rsid w:val="2ACC06BE"/>
    <w:rsid w:val="31A260D0"/>
    <w:rsid w:val="35DE3514"/>
    <w:rsid w:val="36946146"/>
    <w:rsid w:val="37645E40"/>
    <w:rsid w:val="3AE027D7"/>
    <w:rsid w:val="406A3401"/>
    <w:rsid w:val="43831D1B"/>
    <w:rsid w:val="44F543D6"/>
    <w:rsid w:val="45A47540"/>
    <w:rsid w:val="46FE36C5"/>
    <w:rsid w:val="480A63EB"/>
    <w:rsid w:val="48CC36A0"/>
    <w:rsid w:val="4AB410B2"/>
    <w:rsid w:val="4E3D41DF"/>
    <w:rsid w:val="4EB06538"/>
    <w:rsid w:val="509F1540"/>
    <w:rsid w:val="56BE0ACC"/>
    <w:rsid w:val="57B74973"/>
    <w:rsid w:val="599A624A"/>
    <w:rsid w:val="5BB406F0"/>
    <w:rsid w:val="5ECE3332"/>
    <w:rsid w:val="5F303024"/>
    <w:rsid w:val="62E91F6A"/>
    <w:rsid w:val="631F43AB"/>
    <w:rsid w:val="682A6D2E"/>
    <w:rsid w:val="6A9D4592"/>
    <w:rsid w:val="6DFF6AE0"/>
    <w:rsid w:val="72972B01"/>
    <w:rsid w:val="72CE5C6C"/>
    <w:rsid w:val="756C267F"/>
    <w:rsid w:val="78271F54"/>
    <w:rsid w:val="78F07D11"/>
    <w:rsid w:val="7EE32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0"/>
    <w:rPr>
      <w:b/>
    </w:rPr>
  </w:style>
  <w:style w:type="character" w:styleId="14">
    <w:name w:val="Hyperlink"/>
    <w:basedOn w:val="12"/>
    <w:autoRedefine/>
    <w:qFormat/>
    <w:uiPriority w:val="0"/>
    <w:rPr>
      <w:color w:val="0000FF"/>
      <w:u w:val="single"/>
    </w:rPr>
  </w:style>
  <w:style w:type="paragraph" w:customStyle="1" w:styleId="15">
    <w:name w:val="正文正"/>
    <w:basedOn w:val="1"/>
    <w:autoRedefine/>
    <w:qFormat/>
    <w:uiPriority w:val="0"/>
    <w:pPr>
      <w:spacing w:line="560" w:lineRule="exact"/>
      <w:ind w:firstLine="561"/>
    </w:pPr>
    <w:rPr>
      <w:rFonts w:ascii="Calibri" w:hAnsi="Calibri"/>
      <w:sz w:val="28"/>
      <w:szCs w:val="28"/>
    </w:rPr>
  </w:style>
  <w:style w:type="paragraph" w:customStyle="1" w:styleId="16">
    <w:name w:val="List Paragraph"/>
    <w:basedOn w:val="1"/>
    <w:autoRedefine/>
    <w:qFormat/>
    <w:uiPriority w:val="99"/>
    <w:pPr>
      <w:ind w:firstLine="420" w:firstLineChars="200"/>
    </w:pPr>
  </w:style>
  <w:style w:type="paragraph" w:customStyle="1" w:styleId="17">
    <w:name w:val="_Style 28"/>
    <w:basedOn w:val="1"/>
    <w:next w:val="16"/>
    <w:autoRedefine/>
    <w:qFormat/>
    <w:uiPriority w:val="99"/>
    <w:pPr>
      <w:ind w:firstLine="420" w:firstLineChars="200"/>
    </w:pPr>
  </w:style>
  <w:style w:type="paragraph" w:customStyle="1" w:styleId="18">
    <w:name w:val="列出段落1"/>
    <w:basedOn w:val="1"/>
    <w:autoRedefine/>
    <w:qFormat/>
    <w:uiPriority w:val="99"/>
    <w:pPr>
      <w:ind w:firstLine="420" w:firstLineChars="200"/>
    </w:pPr>
    <w:rPr>
      <w:szCs w:val="21"/>
    </w:rPr>
  </w:style>
  <w:style w:type="character" w:customStyle="1" w:styleId="19">
    <w:name w:val="font11"/>
    <w:basedOn w:val="12"/>
    <w:autoRedefine/>
    <w:qFormat/>
    <w:uiPriority w:val="0"/>
    <w:rPr>
      <w:rFonts w:hint="eastAsia" w:ascii="仿宋_GB2312" w:eastAsia="仿宋_GB2312" w:cs="仿宋_GB2312"/>
      <w:b/>
      <w:bCs/>
      <w:color w:val="000000"/>
      <w:sz w:val="28"/>
      <w:szCs w:val="28"/>
      <w:u w:val="none"/>
    </w:rPr>
  </w:style>
  <w:style w:type="character" w:customStyle="1" w:styleId="20">
    <w:name w:val="font31"/>
    <w:basedOn w:val="12"/>
    <w:autoRedefine/>
    <w:qFormat/>
    <w:uiPriority w:val="0"/>
    <w:rPr>
      <w:rFonts w:hint="eastAsia" w:ascii="仿宋_GB2312" w:eastAsia="仿宋_GB2312" w:cs="仿宋_GB2312"/>
      <w:color w:val="000000"/>
      <w:sz w:val="28"/>
      <w:szCs w:val="28"/>
      <w:u w:val="none"/>
    </w:rPr>
  </w:style>
  <w:style w:type="character" w:customStyle="1" w:styleId="21">
    <w:name w:val="font21"/>
    <w:basedOn w:val="12"/>
    <w:autoRedefine/>
    <w:qFormat/>
    <w:uiPriority w:val="0"/>
    <w:rPr>
      <w:rFonts w:hint="eastAsia" w:ascii="仿宋_GB2312" w:eastAsia="仿宋_GB2312" w:cs="仿宋_GB2312"/>
      <w:color w:val="000000"/>
      <w:sz w:val="28"/>
      <w:szCs w:val="28"/>
      <w:u w:val="none"/>
    </w:rPr>
  </w:style>
  <w:style w:type="character" w:customStyle="1" w:styleId="22">
    <w:name w:val="font41"/>
    <w:basedOn w:val="12"/>
    <w:autoRedefine/>
    <w:qFormat/>
    <w:uiPriority w:val="0"/>
    <w:rPr>
      <w:rFonts w:ascii="Arial" w:hAnsi="Arial" w:cs="Arial"/>
      <w:color w:val="000000"/>
      <w:sz w:val="28"/>
      <w:szCs w:val="28"/>
      <w:u w:val="none"/>
    </w:rPr>
  </w:style>
  <w:style w:type="character" w:customStyle="1" w:styleId="23">
    <w:name w:val="font51"/>
    <w:basedOn w:val="12"/>
    <w:autoRedefine/>
    <w:qFormat/>
    <w:uiPriority w:val="0"/>
    <w:rPr>
      <w:rFonts w:hint="eastAsia" w:ascii="仿宋_GB2312" w:eastAsia="仿宋_GB2312" w:cs="仿宋_GB2312"/>
      <w:color w:val="000000"/>
      <w:sz w:val="28"/>
      <w:szCs w:val="28"/>
      <w:u w:val="single"/>
    </w:rPr>
  </w:style>
  <w:style w:type="character" w:customStyle="1" w:styleId="24">
    <w:name w:val="font61"/>
    <w:basedOn w:val="12"/>
    <w:autoRedefine/>
    <w:qFormat/>
    <w:uiPriority w:val="0"/>
    <w:rPr>
      <w:rFonts w:hint="eastAsia" w:ascii="仿宋_GB2312" w:eastAsia="仿宋_GB2312" w:cs="仿宋_GB2312"/>
      <w:color w:val="000000"/>
      <w:sz w:val="24"/>
      <w:szCs w:val="24"/>
      <w:u w:val="single"/>
    </w:rPr>
  </w:style>
  <w:style w:type="character" w:customStyle="1" w:styleId="25">
    <w:name w:val="font71"/>
    <w:basedOn w:val="12"/>
    <w:autoRedefine/>
    <w:qFormat/>
    <w:uiPriority w:val="0"/>
    <w:rPr>
      <w:rFonts w:hint="eastAsia" w:ascii="仿宋_GB2312" w:eastAsia="仿宋_GB2312" w:cs="仿宋_GB2312"/>
      <w:b/>
      <w:bCs/>
      <w:color w:val="000000"/>
      <w:sz w:val="24"/>
      <w:szCs w:val="24"/>
      <w:u w:val="none"/>
    </w:rPr>
  </w:style>
  <w:style w:type="character" w:customStyle="1" w:styleId="26">
    <w:name w:val="font121"/>
    <w:basedOn w:val="12"/>
    <w:qFormat/>
    <w:uiPriority w:val="0"/>
    <w:rPr>
      <w:rFonts w:hint="eastAsia" w:ascii="仿宋" w:hAnsi="仿宋" w:eastAsia="仿宋" w:cs="仿宋"/>
      <w:color w:val="000000"/>
      <w:sz w:val="22"/>
      <w:szCs w:val="22"/>
      <w:u w:val="none"/>
    </w:rPr>
  </w:style>
  <w:style w:type="character" w:customStyle="1" w:styleId="27">
    <w:name w:val="font101"/>
    <w:basedOn w:val="12"/>
    <w:qFormat/>
    <w:uiPriority w:val="0"/>
    <w:rPr>
      <w:rFonts w:hint="default" w:ascii="Times New Roman" w:hAnsi="Times New Roman" w:cs="Times New Roman"/>
      <w:color w:val="000000"/>
      <w:sz w:val="22"/>
      <w:szCs w:val="22"/>
      <w:u w:val="none"/>
    </w:rPr>
  </w:style>
  <w:style w:type="character" w:customStyle="1" w:styleId="28">
    <w:name w:val="font112"/>
    <w:basedOn w:val="12"/>
    <w:qFormat/>
    <w:uiPriority w:val="0"/>
    <w:rPr>
      <w:rFonts w:hint="eastAsia" w:ascii="仿宋" w:hAnsi="仿宋" w:eastAsia="仿宋" w:cs="仿宋"/>
      <w:color w:val="000000"/>
      <w:sz w:val="22"/>
      <w:szCs w:val="22"/>
      <w:u w:val="none"/>
    </w:rPr>
  </w:style>
  <w:style w:type="character" w:customStyle="1" w:styleId="29">
    <w:name w:val="font81"/>
    <w:basedOn w:val="12"/>
    <w:qFormat/>
    <w:uiPriority w:val="0"/>
    <w:rPr>
      <w:rFonts w:hint="default" w:ascii="Times New Roman" w:hAnsi="Times New Roman" w:cs="Times New Roman"/>
      <w:color w:val="000000"/>
      <w:sz w:val="22"/>
      <w:szCs w:val="22"/>
      <w:u w:val="none"/>
    </w:rPr>
  </w:style>
  <w:style w:type="character" w:customStyle="1" w:styleId="30">
    <w:name w:val="font91"/>
    <w:basedOn w:val="12"/>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984</Words>
  <Characters>1002</Characters>
  <Lines>0</Lines>
  <Paragraphs>0</Paragraphs>
  <TotalTime>4</TotalTime>
  <ScaleCrop>false</ScaleCrop>
  <LinksUpToDate>false</LinksUpToDate>
  <CharactersWithSpaces>1244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2024-07-05T08:58:00Z</cp:lastPrinted>
  <dcterms:modified xsi:type="dcterms:W3CDTF">2026-08-21T08:40:59Z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4C37AE405A61433BBC14D1BC8180C339_13</vt:lpwstr>
  </property>
  <property fmtid="{D5CDD505-2E9C-101B-9397-08002B2CF9AE}" pid="4" name="KSOTemplateDocerSaveRecord">
    <vt:lpwstr>eyJoZGlkIjoiZWU5OGFmNmMwNzc0YmViZGNmMmU3MTY3ZDgyOTNhMTUiLCJ1c2VySWQiOiIyNjAzMjA0NjkifQ==</vt:lpwstr>
  </property>
</Properties>
</file>